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5FDA" w14:textId="3FC5B2B4" w:rsidR="0004198A" w:rsidRDefault="0004198A" w:rsidP="0004198A">
      <w:pPr>
        <w:rPr>
          <w:rFonts w:ascii="Arial" w:hAnsi="Arial" w:cs="Arial"/>
          <w:sz w:val="22"/>
          <w:szCs w:val="22"/>
        </w:rPr>
      </w:pPr>
      <w:bookmarkStart w:id="0" w:name="_Hlk151461864"/>
      <w:r>
        <w:rPr>
          <w:rFonts w:ascii="Arial" w:hAnsi="Arial" w:cs="Arial"/>
          <w:sz w:val="22"/>
          <w:szCs w:val="22"/>
        </w:rPr>
        <w:t>KLASA: 112-04/2</w:t>
      </w:r>
      <w:r w:rsidR="00F344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-01/</w:t>
      </w:r>
      <w:r w:rsidR="00F3441B">
        <w:rPr>
          <w:rFonts w:ascii="Arial" w:hAnsi="Arial" w:cs="Arial"/>
          <w:sz w:val="22"/>
          <w:szCs w:val="22"/>
        </w:rPr>
        <w:t>01</w:t>
      </w:r>
    </w:p>
    <w:p w14:paraId="2A4EE858" w14:textId="3798E590" w:rsidR="0004198A" w:rsidRDefault="0004198A" w:rsidP="0004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2189-25-01-2</w:t>
      </w:r>
      <w:r w:rsidR="00F344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-01</w:t>
      </w:r>
    </w:p>
    <w:p w14:paraId="30343806" w14:textId="5911CB42" w:rsidR="0004198A" w:rsidRDefault="0004198A" w:rsidP="0004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 Bukovica, </w:t>
      </w:r>
      <w:r w:rsidR="00F344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F3441B">
        <w:rPr>
          <w:rFonts w:ascii="Arial" w:hAnsi="Arial" w:cs="Arial"/>
          <w:sz w:val="22"/>
          <w:szCs w:val="22"/>
        </w:rPr>
        <w:t>siječnja</w:t>
      </w:r>
      <w:r>
        <w:rPr>
          <w:rFonts w:ascii="Arial" w:hAnsi="Arial" w:cs="Arial"/>
          <w:sz w:val="22"/>
          <w:szCs w:val="22"/>
        </w:rPr>
        <w:t xml:space="preserve"> 202</w:t>
      </w:r>
      <w:r w:rsidR="00F344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E561462" w14:textId="77777777" w:rsidR="0004198A" w:rsidRDefault="0004198A" w:rsidP="0004198A">
      <w:pPr>
        <w:rPr>
          <w:rFonts w:ascii="Arial" w:hAnsi="Arial" w:cs="Arial"/>
          <w:sz w:val="22"/>
          <w:szCs w:val="22"/>
        </w:rPr>
      </w:pPr>
    </w:p>
    <w:p w14:paraId="2758DFC3" w14:textId="77777777" w:rsidR="0004198A" w:rsidRDefault="0004198A" w:rsidP="0004198A">
      <w:pPr>
        <w:rPr>
          <w:rFonts w:ascii="Arial" w:hAnsi="Arial" w:cs="Arial"/>
          <w:sz w:val="22"/>
          <w:szCs w:val="22"/>
        </w:rPr>
      </w:pPr>
    </w:p>
    <w:p w14:paraId="178D0A11" w14:textId="77777777" w:rsidR="0004198A" w:rsidRDefault="0004198A" w:rsidP="0004198A">
      <w:pPr>
        <w:rPr>
          <w:rFonts w:ascii="Arial" w:hAnsi="Arial" w:cs="Arial"/>
          <w:sz w:val="22"/>
          <w:szCs w:val="22"/>
        </w:rPr>
      </w:pPr>
    </w:p>
    <w:p w14:paraId="0900F939" w14:textId="7BAD6229" w:rsid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>Temeljem čl. 114. Zakona o odgoju i obrazovanju u osnovnoj i srednjoj školi  (NN br. 87/08, 86/09, 92/10, 105/10, 90/11, 5/12, 16/12 , 86/12, 126/12, 94/13,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152/14,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7/17, 68/18, 98/19, 64/20,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151/22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, 156/23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) (dalje: Zakon) i čl. 67. Statuta Osnovne škole Vladimira Nazora Nova Bukovica te suglasnosti Školskog odbora, ravnateljica škole donosi</w:t>
      </w:r>
    </w:p>
    <w:p w14:paraId="5EA853BB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65BDFA" w14:textId="77777777" w:rsidR="0004198A" w:rsidRPr="0004198A" w:rsidRDefault="0004198A" w:rsidP="0004198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35D120" w14:textId="6478ABE6" w:rsidR="0004198A" w:rsidRPr="0004198A" w:rsidRDefault="0004198A" w:rsidP="0004198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04198A">
        <w:rPr>
          <w:rFonts w:ascii="Arial" w:eastAsia="Calibri" w:hAnsi="Arial" w:cs="Arial"/>
          <w:b/>
          <w:lang w:eastAsia="en-US"/>
        </w:rPr>
        <w:t>O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4198A">
        <w:rPr>
          <w:rFonts w:ascii="Arial" w:eastAsia="Calibri" w:hAnsi="Arial" w:cs="Arial"/>
          <w:b/>
          <w:lang w:eastAsia="en-US"/>
        </w:rPr>
        <w:t>D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4198A">
        <w:rPr>
          <w:rFonts w:ascii="Arial" w:eastAsia="Calibri" w:hAnsi="Arial" w:cs="Arial"/>
          <w:b/>
          <w:lang w:eastAsia="en-US"/>
        </w:rPr>
        <w:t>L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4198A">
        <w:rPr>
          <w:rFonts w:ascii="Arial" w:eastAsia="Calibri" w:hAnsi="Arial" w:cs="Arial"/>
          <w:b/>
          <w:lang w:eastAsia="en-US"/>
        </w:rPr>
        <w:t>U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4198A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4198A">
        <w:rPr>
          <w:rFonts w:ascii="Arial" w:eastAsia="Calibri" w:hAnsi="Arial" w:cs="Arial"/>
          <w:b/>
          <w:lang w:eastAsia="en-US"/>
        </w:rPr>
        <w:t>U</w:t>
      </w:r>
    </w:p>
    <w:p w14:paraId="4AA48008" w14:textId="046794D0" w:rsidR="0004198A" w:rsidRDefault="0004198A" w:rsidP="000419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b/>
          <w:sz w:val="22"/>
          <w:szCs w:val="22"/>
          <w:lang w:eastAsia="en-US"/>
        </w:rPr>
        <w:t>o prijemu u radni odnos</w:t>
      </w:r>
    </w:p>
    <w:p w14:paraId="14C4A584" w14:textId="77777777" w:rsidR="0004198A" w:rsidRPr="0004198A" w:rsidRDefault="0004198A" w:rsidP="000419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D090B8" w14:textId="77777777" w:rsidR="0004198A" w:rsidRPr="0004198A" w:rsidRDefault="0004198A" w:rsidP="0004198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4CA635" w14:textId="49546881" w:rsidR="0004198A" w:rsidRPr="0004198A" w:rsidRDefault="0004198A" w:rsidP="0004198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>Na radno</w:t>
      </w:r>
      <w:r w:rsidR="00097416">
        <w:rPr>
          <w:rFonts w:ascii="Arial" w:eastAsia="Calibri" w:hAnsi="Arial" w:cs="Arial"/>
          <w:sz w:val="22"/>
          <w:szCs w:val="22"/>
          <w:lang w:eastAsia="en-US"/>
        </w:rPr>
        <w:t xml:space="preserve"> mjesto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učiteljice hrvatskog jezika i književnosti u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Osnovn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oj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škol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Vladimira Nazora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 xml:space="preserve"> u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Nov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oj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Bukovic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prima se </w:t>
      </w:r>
      <w:r w:rsidR="007403F7">
        <w:rPr>
          <w:rFonts w:ascii="Arial" w:eastAsia="Calibri" w:hAnsi="Arial" w:cs="Arial"/>
          <w:sz w:val="22"/>
          <w:szCs w:val="22"/>
          <w:lang w:eastAsia="en-US"/>
        </w:rPr>
        <w:t>Iva Idek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magistra edukacije hrvatskog jezika i književnosti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, na određeno,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puno radno vrijem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E90FE0A" w14:textId="77777777" w:rsidR="0004198A" w:rsidRPr="0004198A" w:rsidRDefault="0004198A" w:rsidP="0004198A">
      <w:pPr>
        <w:spacing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B6ECE14" w14:textId="77777777" w:rsidR="0004198A" w:rsidRPr="0004198A" w:rsidRDefault="0004198A" w:rsidP="0004198A">
      <w:p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4E4A644" w14:textId="77777777" w:rsidR="0004198A" w:rsidRPr="0004198A" w:rsidRDefault="0004198A" w:rsidP="0004198A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52CB3FBD" w14:textId="77777777" w:rsidR="0004198A" w:rsidRPr="0004198A" w:rsidRDefault="0004198A" w:rsidP="000419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b/>
          <w:sz w:val="22"/>
          <w:szCs w:val="22"/>
          <w:lang w:eastAsia="en-US"/>
        </w:rPr>
        <w:t>Obrazloženje</w:t>
      </w:r>
    </w:p>
    <w:p w14:paraId="5A5928F9" w14:textId="77777777" w:rsidR="0004198A" w:rsidRPr="0004198A" w:rsidRDefault="0004198A" w:rsidP="0004198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85C734" w14:textId="7026B8B4" w:rsidR="0004198A" w:rsidRPr="0004198A" w:rsidRDefault="0004198A" w:rsidP="0004198A">
      <w:pPr>
        <w:spacing w:line="360" w:lineRule="auto"/>
        <w:ind w:firstLine="708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Osnovna škola Vladimira Nazora Nova Bukovica raspisala je natječaj za prijem u radni odnos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učitelja/ice hrvatskog jezika i književnosti</w:t>
      </w:r>
      <w:r w:rsidR="003C26A6">
        <w:rPr>
          <w:rFonts w:ascii="Arial" w:eastAsia="Calibri" w:hAnsi="Arial" w:cs="Arial"/>
          <w:sz w:val="22"/>
          <w:szCs w:val="22"/>
          <w:lang w:eastAsia="en-US"/>
        </w:rPr>
        <w:t xml:space="preserve"> školske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ustanove</w:t>
      </w:r>
      <w:r w:rsidRPr="0004198A">
        <w:rPr>
          <w:rFonts w:ascii="Arial" w:eastAsia="Arial Unicode MS" w:hAnsi="Arial" w:cs="Arial"/>
          <w:sz w:val="22"/>
          <w:szCs w:val="22"/>
          <w:lang w:eastAsia="en-US"/>
        </w:rPr>
        <w:t xml:space="preserve">, na određeno </w:t>
      </w:r>
      <w:r w:rsidR="00F3441B">
        <w:rPr>
          <w:rFonts w:ascii="Arial" w:eastAsia="Arial Unicode MS" w:hAnsi="Arial" w:cs="Arial"/>
          <w:sz w:val="22"/>
          <w:szCs w:val="22"/>
          <w:lang w:eastAsia="en-US"/>
        </w:rPr>
        <w:t>ne</w:t>
      </w:r>
      <w:r w:rsidRPr="0004198A">
        <w:rPr>
          <w:rFonts w:ascii="Arial" w:eastAsia="Arial Unicode MS" w:hAnsi="Arial" w:cs="Arial"/>
          <w:sz w:val="22"/>
          <w:szCs w:val="22"/>
          <w:lang w:eastAsia="en-US"/>
        </w:rPr>
        <w:t xml:space="preserve">puno radno vrijeme – </w:t>
      </w:r>
      <w:r w:rsidR="00F3441B">
        <w:rPr>
          <w:rFonts w:ascii="Arial" w:eastAsia="Arial Unicode MS" w:hAnsi="Arial" w:cs="Arial"/>
          <w:sz w:val="22"/>
          <w:szCs w:val="22"/>
          <w:lang w:eastAsia="en-US"/>
        </w:rPr>
        <w:t>36</w:t>
      </w:r>
      <w:r w:rsidRPr="0004198A">
        <w:rPr>
          <w:rFonts w:ascii="Arial" w:eastAsia="Arial Unicode MS" w:hAnsi="Arial" w:cs="Arial"/>
          <w:sz w:val="22"/>
          <w:szCs w:val="22"/>
          <w:lang w:eastAsia="en-US"/>
        </w:rPr>
        <w:t xml:space="preserve"> sati tjedno, koji je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objavljen na stranicama Hrvatskog zavoda za zapošljavanje, Internetskim stranicama Škole te Oglasnoj ploči Škole, dana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prosinca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2023. Nakon provedenog natječaj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nog postupka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i na prijedlog ravnateljice za gore naveden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radn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mjest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Školski odbor Osnovne Škole Vladimira Nazora Nova Bukovica na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. sjednici održanoj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siječnja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F3441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>g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odine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dao je prethodnu suglasnost za zasnivanje radnog odnosa sa gore naveden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om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kandidatkinj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om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te je primjenom čl.114</w:t>
      </w:r>
      <w:r w:rsidR="003D7D0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Zakona odlučeno kao </w:t>
      </w:r>
      <w:r w:rsidR="00085FB1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izreci.</w:t>
      </w:r>
    </w:p>
    <w:p w14:paraId="0C37DB34" w14:textId="77777777" w:rsidR="0004198A" w:rsidRPr="0004198A" w:rsidRDefault="0004198A" w:rsidP="0004198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10E0A" w14:textId="77777777" w:rsidR="0004198A" w:rsidRPr="0004198A" w:rsidRDefault="0004198A" w:rsidP="0004198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E47FA8" w14:textId="064069C7" w:rsidR="0004198A" w:rsidRPr="0004198A" w:rsidRDefault="0004198A" w:rsidP="0004198A">
      <w:pPr>
        <w:spacing w:after="200" w:line="276" w:lineRule="auto"/>
        <w:ind w:left="3540" w:firstLine="708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>RAVNATELJICA:</w:t>
      </w:r>
    </w:p>
    <w:p w14:paraId="1A022AB2" w14:textId="77777777" w:rsidR="0004198A" w:rsidRPr="0004198A" w:rsidRDefault="0004198A" w:rsidP="0004198A">
      <w:pPr>
        <w:spacing w:after="200" w:line="276" w:lineRule="auto"/>
        <w:ind w:left="354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4198A">
        <w:rPr>
          <w:rFonts w:ascii="Arial" w:eastAsia="Calibri" w:hAnsi="Arial" w:cs="Arial"/>
          <w:sz w:val="22"/>
          <w:szCs w:val="22"/>
          <w:lang w:eastAsia="en-US"/>
        </w:rPr>
        <w:t xml:space="preserve">         Lareta Žubrinić, prof.</w:t>
      </w:r>
    </w:p>
    <w:p w14:paraId="602CC042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D89CC3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02B730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3A77D1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135C6D" w14:textId="77777777" w:rsidR="0004198A" w:rsidRPr="0004198A" w:rsidRDefault="0004198A" w:rsidP="000419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CD90B9" w14:textId="648BAEDE" w:rsidR="0004198A" w:rsidRDefault="0004198A" w:rsidP="00085FB1">
      <w:pPr>
        <w:pStyle w:val="Bezproreda"/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>Dostaviti:</w:t>
      </w:r>
    </w:p>
    <w:p w14:paraId="5DC055FC" w14:textId="77777777" w:rsidR="00085FB1" w:rsidRPr="00085FB1" w:rsidRDefault="00085FB1" w:rsidP="00085FB1">
      <w:pPr>
        <w:pStyle w:val="Bezproreda"/>
        <w:rPr>
          <w:rFonts w:ascii="Arial" w:eastAsia="Calibri" w:hAnsi="Arial" w:cs="Arial"/>
          <w:sz w:val="22"/>
          <w:szCs w:val="22"/>
          <w:lang w:eastAsia="en-US"/>
        </w:rPr>
      </w:pPr>
    </w:p>
    <w:p w14:paraId="0735DBDB" w14:textId="2C39B23A" w:rsidR="0004198A" w:rsidRPr="00085FB1" w:rsidRDefault="0004198A" w:rsidP="00085FB1">
      <w:pPr>
        <w:pStyle w:val="Bezproreda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>Kandidatima</w:t>
      </w:r>
    </w:p>
    <w:p w14:paraId="38402173" w14:textId="77777777" w:rsidR="0004198A" w:rsidRPr="00085FB1" w:rsidRDefault="0004198A" w:rsidP="00085FB1">
      <w:pPr>
        <w:pStyle w:val="Bezproreda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>Web stranica</w:t>
      </w:r>
    </w:p>
    <w:p w14:paraId="0F4FF7CC" w14:textId="77777777" w:rsidR="0004198A" w:rsidRPr="00085FB1" w:rsidRDefault="0004198A" w:rsidP="00085FB1">
      <w:pPr>
        <w:pStyle w:val="Bezproreda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 xml:space="preserve">Oglasna ploča </w:t>
      </w:r>
    </w:p>
    <w:p w14:paraId="09E1F75F" w14:textId="77777777" w:rsidR="0004198A" w:rsidRPr="00085FB1" w:rsidRDefault="0004198A" w:rsidP="00085FB1">
      <w:pPr>
        <w:pStyle w:val="Bezproreda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>Dosje djelatnika</w:t>
      </w:r>
    </w:p>
    <w:p w14:paraId="3CDBBC12" w14:textId="77777777" w:rsidR="0004198A" w:rsidRPr="00085FB1" w:rsidRDefault="0004198A" w:rsidP="00085FB1">
      <w:pPr>
        <w:pStyle w:val="Bezproreda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85FB1">
        <w:rPr>
          <w:rFonts w:ascii="Arial" w:eastAsia="Calibri" w:hAnsi="Arial" w:cs="Arial"/>
          <w:sz w:val="22"/>
          <w:szCs w:val="22"/>
          <w:lang w:eastAsia="en-US"/>
        </w:rPr>
        <w:t>Pismohrana, ovdje</w:t>
      </w:r>
      <w:bookmarkEnd w:id="0"/>
      <w:r w:rsidRPr="00085FB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E576A3" w14:textId="12797C73" w:rsidR="00521D95" w:rsidRPr="00521D95" w:rsidRDefault="00521D95" w:rsidP="0004198A">
      <w:pPr>
        <w:rPr>
          <w:rFonts w:ascii="Arial" w:hAnsi="Arial" w:cs="Arial"/>
          <w:sz w:val="22"/>
          <w:szCs w:val="22"/>
        </w:rPr>
      </w:pPr>
    </w:p>
    <w:sectPr w:rsidR="00521D95" w:rsidRPr="00521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2671" w14:textId="77777777" w:rsidR="00610D0B" w:rsidRDefault="00610D0B" w:rsidP="00E93840">
      <w:r>
        <w:separator/>
      </w:r>
    </w:p>
  </w:endnote>
  <w:endnote w:type="continuationSeparator" w:id="0">
    <w:p w14:paraId="275528A8" w14:textId="77777777" w:rsidR="00610D0B" w:rsidRDefault="00610D0B" w:rsidP="00E9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35C" w14:textId="712EBA3E" w:rsidR="00D37371" w:rsidRDefault="00D37371" w:rsidP="00D37371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>
      <w:rPr>
        <w:rFonts w:ascii="Consolas" w:hAnsi="Consolas"/>
        <w:i/>
        <w:color w:val="008000"/>
        <w:sz w:val="20"/>
        <w:szCs w:val="20"/>
      </w:rPr>
      <w:t>_____________________________________________________</w:t>
    </w:r>
  </w:p>
  <w:p w14:paraId="492DF7BD" w14:textId="2C055D97" w:rsidR="003E5956" w:rsidRPr="003E5956" w:rsidRDefault="003E5956" w:rsidP="003E5956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 w:rsidRPr="003E5956">
      <w:rPr>
        <w:rFonts w:ascii="Consolas" w:hAnsi="Consolas"/>
        <w:i/>
        <w:color w:val="008000"/>
        <w:sz w:val="20"/>
        <w:szCs w:val="20"/>
      </w:rPr>
      <w:t xml:space="preserve">MZO: 10-311-001; OIB:11192058378; MB: 00989967 </w:t>
    </w:r>
  </w:p>
  <w:p w14:paraId="3200F78B" w14:textId="77777777" w:rsidR="00E93840" w:rsidRDefault="00E938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0117" w14:textId="77777777" w:rsidR="00610D0B" w:rsidRDefault="00610D0B" w:rsidP="00E93840">
      <w:r>
        <w:separator/>
      </w:r>
    </w:p>
  </w:footnote>
  <w:footnote w:type="continuationSeparator" w:id="0">
    <w:p w14:paraId="210429DD" w14:textId="77777777" w:rsidR="00610D0B" w:rsidRDefault="00610D0B" w:rsidP="00E9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AA7" w14:textId="2DAE86D2" w:rsidR="00E93840" w:rsidRPr="00E93840" w:rsidRDefault="00E93840" w:rsidP="00E93840">
    <w:pPr>
      <w:tabs>
        <w:tab w:val="center" w:pos="4536"/>
        <w:tab w:val="left" w:pos="5526"/>
        <w:tab w:val="right" w:pos="9072"/>
      </w:tabs>
      <w:rPr>
        <w:rFonts w:ascii="Consolas" w:hAnsi="Consolas" w:cs="Arial"/>
        <w:color w:val="008000"/>
      </w:rPr>
    </w:pPr>
    <w:r w:rsidRPr="00E93840">
      <w:rPr>
        <w:noProof/>
      </w:rPr>
      <w:drawing>
        <wp:anchor distT="0" distB="0" distL="114300" distR="114300" simplePos="0" relativeHeight="251659264" behindDoc="0" locked="0" layoutInCell="1" allowOverlap="1" wp14:anchorId="09A30DBB" wp14:editId="34BC0F95">
          <wp:simplePos x="0" y="0"/>
          <wp:positionH relativeFrom="column">
            <wp:posOffset>1177290</wp:posOffset>
          </wp:positionH>
          <wp:positionV relativeFrom="paragraph">
            <wp:posOffset>-114300</wp:posOffset>
          </wp:positionV>
          <wp:extent cx="1238250" cy="63817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840">
      <w:rPr>
        <w:rFonts w:ascii="Consolas" w:hAnsi="Consolas" w:cs="Arial"/>
        <w:color w:val="008000"/>
      </w:rPr>
      <w:t xml:space="preserve">                                Osnovna škola</w:t>
    </w:r>
  </w:p>
  <w:p w14:paraId="2A382998" w14:textId="475C6263" w:rsidR="00E93840" w:rsidRPr="00E93840" w:rsidRDefault="00E93840" w:rsidP="00E93840">
    <w:pPr>
      <w:tabs>
        <w:tab w:val="center" w:pos="4536"/>
        <w:tab w:val="left" w:pos="5526"/>
        <w:tab w:val="right" w:pos="9072"/>
      </w:tabs>
      <w:rPr>
        <w:rFonts w:ascii="Consolas" w:hAnsi="Consolas" w:cs="Arial"/>
        <w:color w:val="008000"/>
        <w:sz w:val="28"/>
        <w:szCs w:val="28"/>
      </w:rPr>
    </w:pPr>
    <w:r w:rsidRPr="00E93840">
      <w:rPr>
        <w:rFonts w:ascii="Consolas" w:hAnsi="Consolas" w:cs="Arial"/>
        <w:b/>
        <w:i/>
        <w:color w:val="008000"/>
      </w:rPr>
      <w:t xml:space="preserve">    </w:t>
    </w:r>
    <w:r w:rsidRPr="00E93840">
      <w:rPr>
        <w:rFonts w:ascii="Consolas" w:hAnsi="Consolas" w:cs="Arial"/>
        <w:b/>
        <w:i/>
        <w:color w:val="008000"/>
        <w:sz w:val="28"/>
        <w:szCs w:val="28"/>
      </w:rPr>
      <w:t>Vladimira Nazora</w:t>
    </w:r>
  </w:p>
  <w:p w14:paraId="47A0664A" w14:textId="476514AB" w:rsidR="00E93840" w:rsidRPr="00E93840" w:rsidRDefault="00E93840" w:rsidP="00E93840">
    <w:pPr>
      <w:tabs>
        <w:tab w:val="left" w:pos="2760"/>
        <w:tab w:val="center" w:pos="4536"/>
        <w:tab w:val="left" w:pos="5526"/>
        <w:tab w:val="right" w:pos="9072"/>
      </w:tabs>
      <w:rPr>
        <w:rFonts w:ascii="Consolas" w:hAnsi="Consolas" w:cs="Arial"/>
        <w:color w:val="008000"/>
      </w:rPr>
    </w:pPr>
    <w:r w:rsidRPr="00E93840">
      <w:rPr>
        <w:rFonts w:ascii="Consolas" w:hAnsi="Consolas" w:cs="Arial"/>
        <w:color w:val="008000"/>
      </w:rPr>
      <w:tab/>
      <w:t>Nova Bukovica</w:t>
    </w:r>
  </w:p>
  <w:p w14:paraId="6F80F5F4" w14:textId="77777777" w:rsidR="00E93840" w:rsidRPr="00E93840" w:rsidRDefault="00E93840" w:rsidP="00E93840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 w:rsidRPr="00E93840">
      <w:rPr>
        <w:rFonts w:ascii="Consolas" w:hAnsi="Consolas"/>
        <w:i/>
        <w:color w:val="008000"/>
        <w:sz w:val="20"/>
        <w:szCs w:val="20"/>
      </w:rPr>
      <w:t>Zagrebačka 28, 33518 Nova Bukovica</w:t>
    </w:r>
  </w:p>
  <w:p w14:paraId="41688003" w14:textId="77777777" w:rsidR="00E93840" w:rsidRPr="00E93840" w:rsidRDefault="00E93840" w:rsidP="00E93840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 w:rsidRPr="00E93840">
      <w:rPr>
        <w:rFonts w:ascii="Consolas" w:hAnsi="Consolas"/>
        <w:i/>
        <w:color w:val="008000"/>
        <w:sz w:val="20"/>
        <w:szCs w:val="20"/>
      </w:rPr>
      <w:t>Tel: 033/400-396, 400-397</w:t>
    </w:r>
  </w:p>
  <w:p w14:paraId="6103BBFE" w14:textId="77777777" w:rsidR="00E93840" w:rsidRPr="00E93840" w:rsidRDefault="00E93840" w:rsidP="00E93840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 w:rsidRPr="00E93840">
      <w:rPr>
        <w:rFonts w:ascii="Consolas" w:hAnsi="Consolas"/>
        <w:i/>
        <w:color w:val="008000"/>
        <w:sz w:val="20"/>
        <w:szCs w:val="20"/>
      </w:rPr>
      <w:t>e-mail: skola@os-vnazora-novabukovica.skole.hr</w:t>
    </w:r>
  </w:p>
  <w:p w14:paraId="674FF55C" w14:textId="7412FC3A" w:rsidR="00E93840" w:rsidRDefault="00E93840" w:rsidP="00E93840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 w:rsidRPr="00E93840">
      <w:rPr>
        <w:rFonts w:ascii="Consolas" w:hAnsi="Consolas"/>
        <w:i/>
        <w:color w:val="008000"/>
        <w:sz w:val="20"/>
        <w:szCs w:val="20"/>
      </w:rPr>
      <w:t>web: os-vnazora-novabukovica.skole.hr</w:t>
    </w:r>
  </w:p>
  <w:p w14:paraId="17632F0A" w14:textId="100DA72C" w:rsidR="00D37371" w:rsidRPr="00E93840" w:rsidRDefault="00D37371" w:rsidP="00D37371">
    <w:pPr>
      <w:tabs>
        <w:tab w:val="center" w:pos="4536"/>
        <w:tab w:val="left" w:pos="5526"/>
        <w:tab w:val="right" w:pos="9072"/>
      </w:tabs>
      <w:jc w:val="center"/>
      <w:rPr>
        <w:rFonts w:ascii="Consolas" w:hAnsi="Consolas"/>
        <w:i/>
        <w:color w:val="008000"/>
        <w:sz w:val="20"/>
        <w:szCs w:val="20"/>
      </w:rPr>
    </w:pPr>
    <w:r>
      <w:rPr>
        <w:rFonts w:ascii="Consolas" w:hAnsi="Consolas"/>
        <w:i/>
        <w:color w:val="008000"/>
        <w:sz w:val="20"/>
        <w:szCs w:val="20"/>
      </w:rPr>
      <w:t>________________________________________________________________________________</w:t>
    </w:r>
  </w:p>
  <w:p w14:paraId="53FBBC60" w14:textId="77777777" w:rsidR="00E93840" w:rsidRDefault="00E938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15E1"/>
    <w:multiLevelType w:val="hybridMultilevel"/>
    <w:tmpl w:val="B6267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B629D"/>
    <w:multiLevelType w:val="hybridMultilevel"/>
    <w:tmpl w:val="EB80225A"/>
    <w:lvl w:ilvl="0" w:tplc="98626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C68"/>
    <w:multiLevelType w:val="hybridMultilevel"/>
    <w:tmpl w:val="BAF61A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7C76"/>
    <w:multiLevelType w:val="hybridMultilevel"/>
    <w:tmpl w:val="38BC0B5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16DC0"/>
    <w:multiLevelType w:val="hybridMultilevel"/>
    <w:tmpl w:val="D4BA5C2A"/>
    <w:lvl w:ilvl="0" w:tplc="2E90A2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913E1"/>
    <w:multiLevelType w:val="hybridMultilevel"/>
    <w:tmpl w:val="F1ACF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70F2"/>
    <w:multiLevelType w:val="hybridMultilevel"/>
    <w:tmpl w:val="B6267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40"/>
    <w:rsid w:val="0004198A"/>
    <w:rsid w:val="00085FB1"/>
    <w:rsid w:val="00097416"/>
    <w:rsid w:val="00185D67"/>
    <w:rsid w:val="001866DB"/>
    <w:rsid w:val="001C3FFD"/>
    <w:rsid w:val="001D06C4"/>
    <w:rsid w:val="003C26A6"/>
    <w:rsid w:val="003D7D06"/>
    <w:rsid w:val="003E5956"/>
    <w:rsid w:val="00521D95"/>
    <w:rsid w:val="005F1733"/>
    <w:rsid w:val="00610D0B"/>
    <w:rsid w:val="007403F7"/>
    <w:rsid w:val="008F595E"/>
    <w:rsid w:val="00930953"/>
    <w:rsid w:val="009D1331"/>
    <w:rsid w:val="00A266C2"/>
    <w:rsid w:val="00AB3DAA"/>
    <w:rsid w:val="00B96E2A"/>
    <w:rsid w:val="00C22BC6"/>
    <w:rsid w:val="00C3499E"/>
    <w:rsid w:val="00CD1595"/>
    <w:rsid w:val="00D37371"/>
    <w:rsid w:val="00D81853"/>
    <w:rsid w:val="00D941F8"/>
    <w:rsid w:val="00E74F65"/>
    <w:rsid w:val="00E93840"/>
    <w:rsid w:val="00F3441B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A16D"/>
  <w15:chartTrackingRefBased/>
  <w15:docId w15:val="{450152D9-EF11-43BC-8FA5-9F5FF2D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8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840"/>
  </w:style>
  <w:style w:type="paragraph" w:styleId="Podnoje">
    <w:name w:val="footer"/>
    <w:basedOn w:val="Normal"/>
    <w:link w:val="PodnojeChar"/>
    <w:uiPriority w:val="99"/>
    <w:unhideWhenUsed/>
    <w:rsid w:val="00E938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840"/>
  </w:style>
  <w:style w:type="paragraph" w:styleId="StandardWeb">
    <w:name w:val="Normal (Web)"/>
    <w:basedOn w:val="Normal"/>
    <w:rsid w:val="00521D95"/>
    <w:pPr>
      <w:spacing w:before="100" w:beforeAutospacing="1" w:after="100" w:afterAutospacing="1"/>
    </w:pPr>
  </w:style>
  <w:style w:type="character" w:styleId="Hiperveza">
    <w:name w:val="Hyperlink"/>
    <w:uiPriority w:val="99"/>
    <w:rsid w:val="00521D9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21D95"/>
    <w:pPr>
      <w:ind w:left="720"/>
      <w:contextualSpacing/>
    </w:pPr>
  </w:style>
  <w:style w:type="paragraph" w:styleId="Bezproreda">
    <w:name w:val="No Spacing"/>
    <w:uiPriority w:val="1"/>
    <w:qFormat/>
    <w:rsid w:val="0008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2023-05-17T07:48:00Z</dcterms:created>
  <dcterms:modified xsi:type="dcterms:W3CDTF">2024-01-05T06:24:00Z</dcterms:modified>
</cp:coreProperties>
</file>